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8ED0AF0" w14:paraId="5E5787A5" wp14:textId="5B7C7658">
      <w:pPr>
        <w:jc w:val="center"/>
        <w:rPr>
          <w:b w:val="1"/>
          <w:bCs w:val="1"/>
          <w:sz w:val="32"/>
          <w:szCs w:val="32"/>
          <w:u w:val="single"/>
        </w:rPr>
      </w:pPr>
      <w:bookmarkStart w:name="_GoBack" w:id="0"/>
      <w:bookmarkEnd w:id="0"/>
      <w:r w:rsidRPr="6F3BFCB4" w:rsidR="1B201D27">
        <w:rPr>
          <w:b w:val="1"/>
          <w:bCs w:val="1"/>
          <w:sz w:val="32"/>
          <w:szCs w:val="32"/>
          <w:u w:val="single"/>
        </w:rPr>
        <w:t>Foundation</w:t>
      </w:r>
      <w:r w:rsidRPr="6F3BFCB4" w:rsidR="7B14EF1D">
        <w:rPr>
          <w:b w:val="1"/>
          <w:bCs w:val="1"/>
          <w:sz w:val="32"/>
          <w:szCs w:val="32"/>
          <w:u w:val="single"/>
        </w:rPr>
        <w:t xml:space="preserve"> GCSE Maths Revision Checklist</w:t>
      </w:r>
    </w:p>
    <w:p w:rsidR="413CCEAE" w:rsidP="28ED0AF0" w:rsidRDefault="413CCEAE" w14:paraId="06856AF6" w14:textId="2CFEB534">
      <w:pPr>
        <w:pStyle w:val="Normal"/>
        <w:jc w:val="left"/>
        <w:rPr>
          <w:b w:val="1"/>
          <w:bCs w:val="1"/>
          <w:sz w:val="32"/>
          <w:szCs w:val="32"/>
          <w:u w:val="single"/>
        </w:rPr>
      </w:pPr>
      <w:r w:rsidRPr="6F3BFCB4" w:rsidR="7115C110">
        <w:rPr>
          <w:b w:val="0"/>
          <w:bCs w:val="0"/>
          <w:sz w:val="24"/>
          <w:szCs w:val="24"/>
          <w:u w:val="none"/>
        </w:rPr>
        <w:t>St</w:t>
      </w:r>
      <w:r w:rsidRPr="6F3BFCB4" w:rsidR="413CCEAE">
        <w:rPr>
          <w:b w:val="0"/>
          <w:bCs w:val="0"/>
          <w:sz w:val="24"/>
          <w:szCs w:val="24"/>
          <w:u w:val="none"/>
        </w:rPr>
        <w:t>udents should revise all topics that have been covered on the course so far, a topic list is included below.</w:t>
      </w:r>
    </w:p>
    <w:p w:rsidR="413CCEAE" w:rsidP="28ED0AF0" w:rsidRDefault="413CCEAE" w14:paraId="3166BA21" w14:textId="457732C5">
      <w:pPr>
        <w:pStyle w:val="Normal"/>
        <w:jc w:val="left"/>
        <w:rPr>
          <w:b w:val="0"/>
          <w:bCs w:val="0"/>
          <w:sz w:val="24"/>
          <w:szCs w:val="24"/>
          <w:u w:val="none"/>
        </w:rPr>
      </w:pPr>
      <w:r w:rsidRPr="6F3BFCB4" w:rsidR="413CCEAE">
        <w:rPr>
          <w:b w:val="0"/>
          <w:bCs w:val="0"/>
          <w:sz w:val="24"/>
          <w:szCs w:val="24"/>
          <w:u w:val="none"/>
        </w:rPr>
        <w:t>The best way to revise maths is to do maths, so please use our useful website guide to help direct your revision.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00"/>
      </w:tblGrid>
      <w:tr w:rsidR="6F3BFCB4" w:rsidTr="6F3BFCB4" w14:paraId="58A9AB65">
        <w:trPr>
          <w:trHeight w:val="705"/>
        </w:trPr>
        <w:tc>
          <w:tcPr>
            <w:tcW w:w="360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center"/>
          </w:tcPr>
          <w:p w:rsidR="6F3BFCB4" w:rsidRDefault="6F3BFCB4" w14:paraId="004945A4" w14:textId="052F755F">
            <w:r w:rsidRPr="6F3BFCB4" w:rsidR="6F3BFC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Rearrange formulae</w:t>
            </w:r>
          </w:p>
        </w:tc>
      </w:tr>
      <w:tr w:rsidR="6F3BFCB4" w:rsidTr="6F3BFCB4" w14:paraId="27CD8E67">
        <w:trPr>
          <w:trHeight w:val="705"/>
        </w:trPr>
        <w:tc>
          <w:tcPr>
            <w:tcW w:w="360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center"/>
          </w:tcPr>
          <w:p w:rsidR="6F3BFCB4" w:rsidRDefault="6F3BFCB4" w14:paraId="5119DDCA" w14:textId="018DAE83">
            <w:r w:rsidRPr="6F3BFCB4" w:rsidR="6F3BFC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Linear Graphs</w:t>
            </w:r>
          </w:p>
        </w:tc>
      </w:tr>
      <w:tr w:rsidR="6F3BFCB4" w:rsidTr="6F3BFCB4" w14:paraId="0B6A8EE9">
        <w:trPr>
          <w:trHeight w:val="705"/>
        </w:trPr>
        <w:tc>
          <w:tcPr>
            <w:tcW w:w="360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center"/>
          </w:tcPr>
          <w:p w:rsidR="6F3BFCB4" w:rsidRDefault="6F3BFCB4" w14:paraId="1C1F0F54" w14:textId="5495B636">
            <w:r w:rsidRPr="6F3BFCB4" w:rsidR="6F3BFC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y = mx + c</w:t>
            </w:r>
          </w:p>
        </w:tc>
      </w:tr>
      <w:tr w:rsidR="6F3BFCB4" w:rsidTr="6F3BFCB4" w14:paraId="640F3291">
        <w:trPr>
          <w:trHeight w:val="705"/>
        </w:trPr>
        <w:tc>
          <w:tcPr>
            <w:tcW w:w="360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center"/>
          </w:tcPr>
          <w:p w:rsidR="6F3BFCB4" w:rsidRDefault="6F3BFCB4" w14:paraId="536FE218" w14:textId="4B90E10A">
            <w:r w:rsidRPr="6F3BFCB4" w:rsidR="6F3BFC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Compound Measures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00"/>
      </w:tblGrid>
      <w:tr w:rsidR="6F3BFCB4" w:rsidTr="6F3BFCB4" w14:paraId="520F59D2">
        <w:trPr>
          <w:trHeight w:val="705"/>
        </w:trPr>
        <w:tc>
          <w:tcPr>
            <w:tcW w:w="360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center"/>
          </w:tcPr>
          <w:p w:rsidR="6F3BFCB4" w:rsidRDefault="6F3BFCB4" w14:paraId="1F9F2B23" w14:textId="3CFF584D">
            <w:r w:rsidRPr="6F3BFCB4" w:rsidR="6F3BFC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Quadratic graphs, TP and roots</w:t>
            </w:r>
          </w:p>
        </w:tc>
      </w:tr>
      <w:tr w:rsidR="6F3BFCB4" w:rsidTr="6F3BFCB4" w14:paraId="41899D76">
        <w:trPr>
          <w:trHeight w:val="705"/>
        </w:trPr>
        <w:tc>
          <w:tcPr>
            <w:tcW w:w="360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center"/>
          </w:tcPr>
          <w:p w:rsidR="6F3BFCB4" w:rsidRDefault="6F3BFCB4" w14:paraId="4E0F7F8F" w14:textId="489B29C9">
            <w:r w:rsidRPr="6F3BFCB4" w:rsidR="6F3BFC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Linear Simultaneous Equations</w:t>
            </w:r>
          </w:p>
        </w:tc>
      </w:tr>
      <w:tr w:rsidR="6F3BFCB4" w:rsidTr="6F3BFCB4" w14:paraId="7DB8D5DC">
        <w:trPr>
          <w:trHeight w:val="705"/>
        </w:trPr>
        <w:tc>
          <w:tcPr>
            <w:tcW w:w="360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center"/>
          </w:tcPr>
          <w:p w:rsidR="6F3BFCB4" w:rsidRDefault="6F3BFCB4" w14:paraId="07AEDFDB" w14:textId="21C331CD">
            <w:r w:rsidRPr="6F3BFCB4" w:rsidR="6F3BFC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Further graphs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00"/>
      </w:tblGrid>
      <w:tr w:rsidR="6F3BFCB4" w:rsidTr="6F3BFCB4" w14:paraId="6B636E2B">
        <w:trPr>
          <w:trHeight w:val="705"/>
        </w:trPr>
        <w:tc>
          <w:tcPr>
            <w:tcW w:w="360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center"/>
          </w:tcPr>
          <w:p w:rsidR="6F3BFCB4" w:rsidRDefault="6F3BFCB4" w14:paraId="383BB3C3" w14:textId="21163E4B">
            <w:r w:rsidRPr="6F3BFCB4" w:rsidR="6F3BFC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Probability</w:t>
            </w:r>
          </w:p>
        </w:tc>
      </w:tr>
      <w:tr w:rsidR="6F3BFCB4" w:rsidTr="6F3BFCB4" w14:paraId="355185A1">
        <w:trPr>
          <w:trHeight w:val="705"/>
        </w:trPr>
        <w:tc>
          <w:tcPr>
            <w:tcW w:w="360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center"/>
          </w:tcPr>
          <w:p w:rsidR="6F3BFCB4" w:rsidRDefault="6F3BFCB4" w14:paraId="5F113D55" w14:textId="45EB0941">
            <w:r w:rsidRPr="6F3BFCB4" w:rsidR="6F3BFC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Standard Form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00"/>
      </w:tblGrid>
      <w:tr w:rsidR="6F3BFCB4" w:rsidTr="6F3BFCB4" w14:paraId="7D559634">
        <w:trPr>
          <w:trHeight w:val="705"/>
        </w:trPr>
        <w:tc>
          <w:tcPr>
            <w:tcW w:w="360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center"/>
          </w:tcPr>
          <w:p w:rsidR="6F3BFCB4" w:rsidRDefault="6F3BFCB4" w14:paraId="6FB3FFA0" w14:textId="7E940898">
            <w:r w:rsidRPr="6F3BFCB4" w:rsidR="6F3BFC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Simple interest</w:t>
            </w:r>
          </w:p>
        </w:tc>
      </w:tr>
      <w:tr w:rsidR="6F3BFCB4" w:rsidTr="6F3BFCB4" w14:paraId="4E95D1E8">
        <w:trPr>
          <w:trHeight w:val="705"/>
        </w:trPr>
        <w:tc>
          <w:tcPr>
            <w:tcW w:w="360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center"/>
          </w:tcPr>
          <w:p w:rsidR="6F3BFCB4" w:rsidRDefault="6F3BFCB4" w14:paraId="1E4AFD82" w14:textId="4025790E">
            <w:r w:rsidRPr="6F3BFCB4" w:rsidR="6F3BFC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Ratio (further)</w:t>
            </w:r>
          </w:p>
        </w:tc>
      </w:tr>
      <w:tr w:rsidR="6F3BFCB4" w:rsidTr="6F3BFCB4" w14:paraId="0A7D3074">
        <w:trPr>
          <w:trHeight w:val="705"/>
        </w:trPr>
        <w:tc>
          <w:tcPr>
            <w:tcW w:w="360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center"/>
          </w:tcPr>
          <w:p w:rsidR="6F3BFCB4" w:rsidRDefault="6F3BFCB4" w14:paraId="33977B23" w14:textId="2C1571E6">
            <w:r w:rsidRPr="6F3BFCB4" w:rsidR="6F3BFC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Growth &amp; Decay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00"/>
      </w:tblGrid>
      <w:tr w:rsidR="6F3BFCB4" w:rsidTr="6F3BFCB4" w14:paraId="04B6E7A3">
        <w:trPr>
          <w:trHeight w:val="705"/>
        </w:trPr>
        <w:tc>
          <w:tcPr>
            <w:tcW w:w="360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center"/>
          </w:tcPr>
          <w:p w:rsidR="6F3BFCB4" w:rsidRDefault="6F3BFCB4" w14:paraId="7D5F960F" w14:textId="0EDBDAC8">
            <w:r w:rsidRPr="6F3BFCB4" w:rsidR="6F3BFC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Statistics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00"/>
      </w:tblGrid>
      <w:tr w:rsidR="6F3BFCB4" w:rsidTr="6F3BFCB4" w14:paraId="4C25D4D4">
        <w:trPr>
          <w:trHeight w:val="600"/>
        </w:trPr>
        <w:tc>
          <w:tcPr>
            <w:tcW w:w="360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center"/>
          </w:tcPr>
          <w:p w:rsidR="6F3BFCB4" w:rsidRDefault="6F3BFCB4" w14:paraId="12E9FEE5" w14:textId="4110C30C">
            <w:r w:rsidRPr="6F3BFCB4" w:rsidR="6F3BFC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Pythagoras</w:t>
            </w:r>
          </w:p>
        </w:tc>
      </w:tr>
      <w:tr w:rsidR="6F3BFCB4" w:rsidTr="6F3BFCB4" w14:paraId="10706574">
        <w:trPr>
          <w:trHeight w:val="600"/>
        </w:trPr>
        <w:tc>
          <w:tcPr>
            <w:tcW w:w="360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center"/>
          </w:tcPr>
          <w:p w:rsidR="6F3BFCB4" w:rsidRDefault="6F3BFCB4" w14:paraId="10E64868" w14:textId="285A463D">
            <w:r w:rsidRPr="6F3BFCB4" w:rsidR="6F3BFC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Right angled Trigonometry</w:t>
            </w:r>
          </w:p>
        </w:tc>
      </w:tr>
      <w:tr w:rsidR="6F3BFCB4" w:rsidTr="6F3BFCB4" w14:paraId="0EAC8EA6">
        <w:trPr>
          <w:trHeight w:val="600"/>
        </w:trPr>
        <w:tc>
          <w:tcPr>
            <w:tcW w:w="360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center"/>
          </w:tcPr>
          <w:p w:rsidR="6F3BFCB4" w:rsidRDefault="6F3BFCB4" w14:paraId="660235B6" w14:textId="7AE2A02A">
            <w:r w:rsidRPr="6F3BFCB4" w:rsidR="6F3BFC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Bearings &amp; Scale Drawings</w:t>
            </w:r>
          </w:p>
        </w:tc>
      </w:tr>
    </w:tbl>
    <w:p w:rsidR="28ED0AF0" w:rsidP="28ED0AF0" w:rsidRDefault="28ED0AF0" w14:paraId="4E32DAC8" w14:textId="784D8203">
      <w:pPr>
        <w:pStyle w:val="Normal"/>
        <w:jc w:val="left"/>
        <w:rPr>
          <w:b w:val="1"/>
          <w:bCs w:val="1"/>
          <w:sz w:val="32"/>
          <w:szCs w:val="32"/>
          <w:u w:val="single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3F8D31"/>
    <w:rsid w:val="09686C23"/>
    <w:rsid w:val="09686C23"/>
    <w:rsid w:val="1B201D27"/>
    <w:rsid w:val="2056D79A"/>
    <w:rsid w:val="237ED5BF"/>
    <w:rsid w:val="24238F7E"/>
    <w:rsid w:val="28ED0AF0"/>
    <w:rsid w:val="297A9BAE"/>
    <w:rsid w:val="2DA753B6"/>
    <w:rsid w:val="2F432417"/>
    <w:rsid w:val="30DEF478"/>
    <w:rsid w:val="3F47A863"/>
    <w:rsid w:val="40E378C4"/>
    <w:rsid w:val="413CCEAE"/>
    <w:rsid w:val="56A7A847"/>
    <w:rsid w:val="6E3A5D8C"/>
    <w:rsid w:val="6E3A5D8C"/>
    <w:rsid w:val="6F3BFCB4"/>
    <w:rsid w:val="7115C110"/>
    <w:rsid w:val="793F8D31"/>
    <w:rsid w:val="795CA068"/>
    <w:rsid w:val="7B14EF1D"/>
    <w:rsid w:val="7DCD520E"/>
    <w:rsid w:val="7DCD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E0ABE"/>
  <w15:chartTrackingRefBased/>
  <w15:docId w15:val="{9375BBE9-607E-4C9C-A9AE-7C16D4771F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58ADC7D4384241900479B0C372D2F7" ma:contentTypeVersion="6" ma:contentTypeDescription="Create a new document." ma:contentTypeScope="" ma:versionID="1cf766d5bfdb5829befd3c6a23dc5e2d">
  <xsd:schema xmlns:xsd="http://www.w3.org/2001/XMLSchema" xmlns:xs="http://www.w3.org/2001/XMLSchema" xmlns:p="http://schemas.microsoft.com/office/2006/metadata/properties" xmlns:ns2="7c096f64-58ad-4112-80ad-b6ab792e1e1d" xmlns:ns3="ec85dcd2-6937-48c6-877b-4273cebd7659" targetNamespace="http://schemas.microsoft.com/office/2006/metadata/properties" ma:root="true" ma:fieldsID="db088d33bd8e4bd658f9fdd62aaf450c" ns2:_="" ns3:_="">
    <xsd:import namespace="7c096f64-58ad-4112-80ad-b6ab792e1e1d"/>
    <xsd:import namespace="ec85dcd2-6937-48c6-877b-4273cebd7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96f64-58ad-4112-80ad-b6ab792e1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5dcd2-6937-48c6-877b-4273cebd7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73A041-5D03-4542-8355-CCD51ACFEC33}"/>
</file>

<file path=customXml/itemProps2.xml><?xml version="1.0" encoding="utf-8"?>
<ds:datastoreItem xmlns:ds="http://schemas.openxmlformats.org/officeDocument/2006/customXml" ds:itemID="{79EE838B-2A4C-43EB-91E6-E3D170B81060}"/>
</file>

<file path=customXml/itemProps3.xml><?xml version="1.0" encoding="utf-8"?>
<ds:datastoreItem xmlns:ds="http://schemas.openxmlformats.org/officeDocument/2006/customXml" ds:itemID="{79173389-E7B5-4A17-B2EE-CE63008CD85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 Barry</dc:creator>
  <keywords/>
  <dc:description/>
  <lastModifiedBy>Jess Barry</lastModifiedBy>
  <revision>3</revision>
  <dcterms:created xsi:type="dcterms:W3CDTF">2021-10-22T03:49:15.0000000Z</dcterms:created>
  <dcterms:modified xsi:type="dcterms:W3CDTF">2021-10-22T04:10:03.3151753Z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0x0101006F58ADC7D4384241900479B0C372D2F7</vt:lpwstr>
  </property>
</Properties>
</file>